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210" w:afterAutospacing="0" w:line="560" w:lineRule="exac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广州城投集团住房公司荣获“住房租赁行业年度践行先锋奖”</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广州国企</w:t>
      </w:r>
    </w:p>
    <w:p>
      <w:pPr>
        <w:pStyle w:val="10"/>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近日，由克而瑞主办的“2022第六届地新引力峰会”住房租赁论坛在沪召开。会上，广州城投集团旗下住房公司荣获“住房租赁行业年度践行先锋奖”。</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广州城投旗下住房公司自成立以来，秉承“城投筑梦，宜居广州”的使命担当，迅速成为广州市加快建立多渠道供给、租购并举的住房租赁业务主力军，积极盘活社会闲置房源。目前管理和建设保障性住房约7.2万套，总建筑面积约为650万平方米，业务主要涵盖天河区、黄埔区、番禺区、增城区、南沙区等5个区域（广州市东片区），项目包括萝岗中心城区保障性住房项目、大学城佳苑、榕悦花园等。今年8月，城隽雅苑（北区）共有产权住房项目顺利推出，城隽和府公共租赁住房项目已竣工建成，城隽玥府项目和广州市首批利用集体建设用地建设租赁住房试点项目“城品云荟”公寓全力冲刺项目竣工联合验收，助力广州落实人才安居计划、困难群体住房保障工作，以更高水平、更高质量实现住有所居目标。</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培育和发展住房租赁市场，擦亮“城”系住房品牌，住房公司通过内部存量物业挖潜改造房源、打造企业自有土地拟试点建设项目、探索集体建设用地建设租赁住房等途径，加快住房租赁市场房源拓展与筹集，全面打造“城壹宜居”智能化社区建设，推出“城熹”“城隽”“城品”三大系列住房产品，精心打造“城熹卓越生活”“城隽宜居生活”“城品品质生活”三大智慧社区服务品牌和商业服务生态圈，为租客带来拎包入住的智能化温馨社区体验。</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资产经营板块发展高品质城市服务经济，建设运营好广州塔文旅融合创新示范区，花城广场、海心沙、市长大厦、流花展贸中心、越秀国际会议中心以及金沙洲、金融城、琶洲会展大厦、羊城广场、广佛荟等在建商业地标项目，商业面积合计约530万平方米，成为展示广州形象的窗口和市民娱乐购物的首选地。住房租赁负责广州东片5个区保障房的投资建设运营，运营管理5万套保障房，新增建设2万套保障房，保障房面积合计近700万平方米，服务广州人才战略和城市发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广州城投围绕助力广州在广东实现总定位总目标中当好排头兵，突出服务城市发展，做强做优做大融投资建设主业，协同发展好资产经营、住房租赁、金融投资、智慧城市等多元业务，为城投发展赢得更加广阔空间，打造具有强大投融建管一体化能力和核心竞争力的现代化企业集团。</w:t>
      </w:r>
    </w:p>
    <w:p>
      <w:pPr>
        <w:pStyle w:val="10"/>
        <w:rPr>
          <w:rFonts w:hint="eastAsia" w:ascii="宋体" w:hAnsi="宋体" w:eastAsia="宋体" w:cs="宋体"/>
          <w:snapToGrid w:val="0"/>
          <w:color w:val="000000"/>
          <w:kern w:val="0"/>
          <w:sz w:val="24"/>
          <w:szCs w:val="24"/>
          <w:lang w:val="en-US" w:eastAsia="zh-CN" w:bidi="ar-SA"/>
        </w:rPr>
      </w:pPr>
      <w:bookmarkStart w:id="0" w:name="_GoBack"/>
      <w:bookmarkEnd w:id="0"/>
    </w:p>
    <w:p>
      <w:pPr>
        <w:rPr>
          <w:rFonts w:hint="eastAsia"/>
          <w:lang w:val="en-US" w:eastAsia="zh-CN"/>
        </w:rPr>
      </w:pPr>
    </w:p>
    <w:p>
      <w:pPr>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210" w:afterAutospacing="0" w:line="560" w:lineRule="exact"/>
        <w:ind w:left="0" w:right="0" w:firstLine="0"/>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住总+北京建工+密云城投联合体15.2亿元竞得北京密云1宗地块</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21"/>
          <w:szCs w:val="21"/>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来源：乐居财经</w:t>
      </w:r>
    </w:p>
    <w:p>
      <w:pPr>
        <w:pStyle w:val="13"/>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9月22日，北京住总置业有限公司、北京密云城市建设投资集团有限公司、北京建工地产有限责任公司、北京众智房地产开发有限公司联合体以15.2亿元竞得京土储挂(密)[2022]058号地块。</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  地块编号京土储挂(密)[2022]058号，地块名称为北京市密云区十里堡镇王各庄棚户区改造项目MY00-0500-0001地块，土地面积5.55万平，规划建筑面积12.22万平，土地用途为R2二类居住用地，起始价15.2亿元。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据土地出让文件显示，本次挂牌出让宗地设定土地合理上限价格174800万元，当竞买报价达到土地合理上限价格时，则不再接受更高报价，转为现场摇号方式确定竞得人。</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9</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1B34423"/>
    <w:rsid w:val="02E9239D"/>
    <w:rsid w:val="03802FAA"/>
    <w:rsid w:val="05605221"/>
    <w:rsid w:val="07183EFD"/>
    <w:rsid w:val="08CE3340"/>
    <w:rsid w:val="0B49215B"/>
    <w:rsid w:val="0C1510B5"/>
    <w:rsid w:val="0C323478"/>
    <w:rsid w:val="0C8B726C"/>
    <w:rsid w:val="0CCF11AA"/>
    <w:rsid w:val="0D701297"/>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16AF6"/>
    <w:rsid w:val="2DFB280F"/>
    <w:rsid w:val="2ECA5F7D"/>
    <w:rsid w:val="2F1D4CC3"/>
    <w:rsid w:val="30253624"/>
    <w:rsid w:val="32E50573"/>
    <w:rsid w:val="351D0E15"/>
    <w:rsid w:val="364879E2"/>
    <w:rsid w:val="3773053B"/>
    <w:rsid w:val="37B874E3"/>
    <w:rsid w:val="387E2BC0"/>
    <w:rsid w:val="3AD010DD"/>
    <w:rsid w:val="3CEB33CD"/>
    <w:rsid w:val="4247545C"/>
    <w:rsid w:val="42D84824"/>
    <w:rsid w:val="43215475"/>
    <w:rsid w:val="441A3D4C"/>
    <w:rsid w:val="44FD6564"/>
    <w:rsid w:val="467D421D"/>
    <w:rsid w:val="480B25EE"/>
    <w:rsid w:val="4890330D"/>
    <w:rsid w:val="48D21008"/>
    <w:rsid w:val="4CEB02D2"/>
    <w:rsid w:val="4D227684"/>
    <w:rsid w:val="4D392193"/>
    <w:rsid w:val="53410626"/>
    <w:rsid w:val="53730655"/>
    <w:rsid w:val="54F17583"/>
    <w:rsid w:val="55B1257D"/>
    <w:rsid w:val="55C004DD"/>
    <w:rsid w:val="5A30331E"/>
    <w:rsid w:val="5B951F4C"/>
    <w:rsid w:val="5E0D378B"/>
    <w:rsid w:val="5EBB0E8D"/>
    <w:rsid w:val="5F1E5AC5"/>
    <w:rsid w:val="602C7E0F"/>
    <w:rsid w:val="60C01E77"/>
    <w:rsid w:val="61140174"/>
    <w:rsid w:val="64CF6463"/>
    <w:rsid w:val="678E1AC9"/>
    <w:rsid w:val="69DD0A53"/>
    <w:rsid w:val="6CE1567F"/>
    <w:rsid w:val="6D3D22B1"/>
    <w:rsid w:val="6D84762F"/>
    <w:rsid w:val="70594F33"/>
    <w:rsid w:val="713016CA"/>
    <w:rsid w:val="72662AEE"/>
    <w:rsid w:val="72AB6650"/>
    <w:rsid w:val="72C82FFA"/>
    <w:rsid w:val="7416122C"/>
    <w:rsid w:val="74ED1E7C"/>
    <w:rsid w:val="767203B6"/>
    <w:rsid w:val="77436B61"/>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样式4"/>
    <w:basedOn w:val="3"/>
    <w:next w:val="3"/>
    <w:qFormat/>
    <w:uiPriority w:val="0"/>
    <w:pPr>
      <w:spacing w:line="500" w:lineRule="exact"/>
      <w:ind w:firstLine="200" w:firstLineChars="200"/>
    </w:pPr>
    <w:rPr>
      <w:rFonts w:cs="Courier New"/>
      <w:b/>
      <w:color w:val="FF0000"/>
      <w:spacing w:val="-6"/>
      <w:kern w:val="0"/>
      <w:sz w:val="30"/>
      <w:szCs w:val="30"/>
    </w:rPr>
  </w:style>
  <w:style w:type="paragraph" w:styleId="3">
    <w:name w:val="Plain Text"/>
    <w:basedOn w:val="1"/>
    <w:qFormat/>
    <w:uiPriority w:val="0"/>
    <w:rPr>
      <w:rFonts w:ascii="宋体" w:hAnsi="Courier New" w:cs="Courier New"/>
      <w:szCs w:val="21"/>
    </w:rPr>
  </w:style>
  <w:style w:type="paragraph" w:styleId="6">
    <w:name w:val="Normal Indent"/>
    <w:basedOn w:val="1"/>
    <w:next w:val="1"/>
    <w:qFormat/>
    <w:uiPriority w:val="0"/>
    <w:pPr>
      <w:ind w:firstLine="964" w:firstLineChars="200"/>
    </w:pPr>
    <w:rPr>
      <w:sz w:val="28"/>
    </w:rPr>
  </w:style>
  <w:style w:type="paragraph" w:styleId="7">
    <w:name w:val="Body Text"/>
    <w:basedOn w:val="1"/>
    <w:next w:val="8"/>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8">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9">
    <w:name w:val="Body Text Indent"/>
    <w:basedOn w:val="1"/>
    <w:next w:val="10"/>
    <w:qFormat/>
    <w:uiPriority w:val="0"/>
    <w:pPr>
      <w:ind w:left="420" w:leftChars="200"/>
    </w:pPr>
    <w:rPr>
      <w:kern w:val="2"/>
      <w:sz w:val="21"/>
      <w:szCs w:val="24"/>
    </w:rPr>
  </w:style>
  <w:style w:type="paragraph" w:styleId="10">
    <w:name w:val="Body Text First Indent 2"/>
    <w:basedOn w:val="9"/>
    <w:next w:val="1"/>
    <w:qFormat/>
    <w:uiPriority w:val="0"/>
    <w:pPr>
      <w:widowControl w:val="0"/>
      <w:ind w:firstLine="420"/>
      <w:jc w:val="both"/>
    </w:pPr>
    <w:rPr>
      <w:kern w:val="2"/>
      <w:sz w:val="21"/>
      <w:szCs w:val="24"/>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character" w:customStyle="1" w:styleId="25">
    <w:name w:val="bds_more"/>
    <w:basedOn w:val="17"/>
    <w:qFormat/>
    <w:uiPriority w:val="0"/>
  </w:style>
  <w:style w:type="character" w:customStyle="1" w:styleId="26">
    <w:name w:val="bds_nopic"/>
    <w:basedOn w:val="17"/>
    <w:qFormat/>
    <w:uiPriority w:val="0"/>
  </w:style>
  <w:style w:type="character" w:customStyle="1" w:styleId="27">
    <w:name w:val="bds_nopic1"/>
    <w:basedOn w:val="17"/>
    <w:qFormat/>
    <w:uiPriority w:val="0"/>
  </w:style>
  <w:style w:type="character" w:customStyle="1" w:styleId="28">
    <w:name w:val="bds_nopic2"/>
    <w:basedOn w:val="17"/>
    <w:qFormat/>
    <w:uiPriority w:val="0"/>
  </w:style>
  <w:style w:type="character" w:customStyle="1" w:styleId="29">
    <w:name w:val="current"/>
    <w:basedOn w:val="17"/>
    <w:qFormat/>
    <w:uiPriority w:val="0"/>
    <w:rPr>
      <w:b/>
      <w:color w:val="666666"/>
      <w:bdr w:val="single" w:color="E0E0E0" w:sz="6" w:space="0"/>
      <w:shd w:val="clear" w:fill="F0F0F0"/>
    </w:rPr>
  </w:style>
  <w:style w:type="character" w:customStyle="1" w:styleId="30">
    <w:name w:val="disabled"/>
    <w:basedOn w:val="17"/>
    <w:qFormat/>
    <w:uiPriority w:val="0"/>
    <w:rPr>
      <w:color w:val="CCCCCC"/>
      <w:bdr w:val="single" w:color="DBDADA" w:sz="6" w:space="0"/>
    </w:rPr>
  </w:style>
  <w:style w:type="character" w:customStyle="1" w:styleId="31">
    <w:name w:val="tab_active"/>
    <w:basedOn w:val="17"/>
    <w:qFormat/>
    <w:uiPriority w:val="0"/>
    <w:rPr>
      <w:color w:val="666666"/>
    </w:rPr>
  </w:style>
  <w:style w:type="character" w:customStyle="1" w:styleId="32">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2022-11-02T03:26:06Z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