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680"/>
        </w:tabs>
        <w:spacing w:line="500" w:lineRule="exact"/>
        <w:jc w:val="left"/>
        <w:rPr>
          <w:rFonts w:hint="default" w:ascii="宋体" w:hAnsi="宋体" w:eastAsiaTheme="minorEastAsia" w:cstheme="minorBidi"/>
          <w:color w:val="000000"/>
          <w:kern w:val="2"/>
          <w:sz w:val="24"/>
          <w:szCs w:val="24"/>
          <w:lang w:val="en-US" w:eastAsia="zh-CN" w:bidi="ar-S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宋体" w:hAnsi="宋体" w:eastAsiaTheme="minorEastAsia" w:cstheme="minorBidi"/>
          <w:b/>
          <w:snapToGrid w:val="0"/>
          <w:color w:val="FF0000"/>
          <w:kern w:val="0"/>
          <w:sz w:val="36"/>
          <w:szCs w:val="36"/>
          <w:shd w:val="clear" w:color="auto" w:fill="FFFFFF"/>
          <w:lang w:val="en-US" w:eastAsia="zh-CN" w:bidi="ar-SA"/>
        </w:rPr>
      </w:pPr>
      <w:r>
        <w:rPr>
          <w:rFonts w:hint="eastAsia" w:ascii="宋体" w:hAnsi="宋体" w:eastAsiaTheme="minorEastAsia" w:cstheme="minorBidi"/>
          <w:b/>
          <w:snapToGrid w:val="0"/>
          <w:color w:val="FF0000"/>
          <w:kern w:val="0"/>
          <w:sz w:val="36"/>
          <w:szCs w:val="36"/>
          <w:shd w:val="clear" w:color="auto" w:fill="FFFFFF"/>
          <w:lang w:val="en-US" w:eastAsia="zh-CN" w:bidi="ar-SA"/>
        </w:rPr>
        <w:t>　　云南城投拟1.2亿元与版纳国资委合设版纳旅投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left"/>
        <w:textAlignment w:val="center"/>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428BCA"/>
          <w:spacing w:val="0"/>
          <w:kern w:val="0"/>
          <w:sz w:val="18"/>
          <w:szCs w:val="18"/>
          <w:u w:val="none"/>
          <w:bdr w:val="none" w:color="auto" w:sz="0" w:space="0"/>
          <w:shd w:val="clear" w:fill="FFFFFF"/>
          <w:lang w:val="en-US" w:eastAsia="zh-CN" w:bidi="ar"/>
        </w:rPr>
        <w:fldChar w:fldCharType="begin"/>
      </w:r>
      <w:r>
        <w:rPr>
          <w:rFonts w:hint="eastAsia" w:ascii="宋体" w:hAnsi="宋体" w:eastAsia="宋体" w:cs="宋体"/>
          <w:b w:val="0"/>
          <w:i w:val="0"/>
          <w:caps w:val="0"/>
          <w:color w:val="428BCA"/>
          <w:spacing w:val="0"/>
          <w:kern w:val="0"/>
          <w:sz w:val="18"/>
          <w:szCs w:val="18"/>
          <w:u w:val="none"/>
          <w:bdr w:val="none" w:color="auto" w:sz="0" w:space="0"/>
          <w:shd w:val="clear" w:fill="FFFFFF"/>
          <w:lang w:val="en-US" w:eastAsia="zh-CN" w:bidi="ar"/>
        </w:rPr>
        <w:instrText xml:space="preserve"> HYPERLINK "http://ggjd.cnstock.com/company/scp_ggjd/tjd_ggkx/201901/4326910.htm" </w:instrText>
      </w:r>
      <w:r>
        <w:rPr>
          <w:rFonts w:hint="eastAsia" w:ascii="宋体" w:hAnsi="宋体" w:eastAsia="宋体" w:cs="宋体"/>
          <w:b w:val="0"/>
          <w:i w:val="0"/>
          <w:caps w:val="0"/>
          <w:color w:val="428BCA"/>
          <w:spacing w:val="0"/>
          <w:kern w:val="0"/>
          <w:sz w:val="18"/>
          <w:szCs w:val="18"/>
          <w:u w:val="none"/>
          <w:bdr w:val="none" w:color="auto" w:sz="0" w:space="0"/>
          <w:shd w:val="clear" w:fill="FFFFFF"/>
          <w:lang w:val="en-US" w:eastAsia="zh-CN" w:bidi="ar"/>
        </w:rPr>
        <w:fldChar w:fldCharType="separate"/>
      </w:r>
      <w:r>
        <w:rPr>
          <w:rFonts w:hint="eastAsia" w:ascii="宋体" w:hAnsi="宋体" w:eastAsia="宋体" w:cs="宋体"/>
          <w:b w:val="0"/>
          <w:i w:val="0"/>
          <w:caps w:val="0"/>
          <w:color w:val="428BCA"/>
          <w:spacing w:val="0"/>
          <w:kern w:val="0"/>
          <w:sz w:val="18"/>
          <w:szCs w:val="18"/>
          <w:u w:val="none"/>
          <w:bdr w:val="none" w:color="auto" w:sz="0" w:space="0"/>
          <w:shd w:val="clear" w:fill="FFFFFF"/>
          <w:lang w:val="en-US" w:eastAsia="zh-CN" w:bidi="ar"/>
        </w:rPr>
        <w:fldChar w:fldCharType="end"/>
      </w:r>
      <w:r>
        <w:rPr>
          <w:rFonts w:hint="eastAsia" w:ascii="宋体" w:hAnsi="宋体" w:eastAsia="宋体" w:cs="宋体"/>
          <w:b w:val="0"/>
          <w:i w:val="0"/>
          <w:caps w:val="0"/>
          <w:color w:val="428BCA"/>
          <w:spacing w:val="0"/>
          <w:kern w:val="0"/>
          <w:sz w:val="18"/>
          <w:szCs w:val="18"/>
          <w:u w:val="none"/>
          <w:bdr w:val="none" w:color="auto" w:sz="0" w:space="0"/>
          <w:shd w:val="clear" w:fill="FFFFFF"/>
          <w:lang w:val="en-US" w:eastAsia="zh-CN" w:bidi="ar"/>
        </w:rPr>
        <w:fldChar w:fldCharType="begin"/>
      </w:r>
      <w:r>
        <w:rPr>
          <w:rFonts w:hint="eastAsia" w:ascii="宋体" w:hAnsi="宋体" w:eastAsia="宋体" w:cs="宋体"/>
          <w:b w:val="0"/>
          <w:i w:val="0"/>
          <w:caps w:val="0"/>
          <w:color w:val="428BCA"/>
          <w:spacing w:val="0"/>
          <w:kern w:val="0"/>
          <w:sz w:val="18"/>
          <w:szCs w:val="18"/>
          <w:u w:val="none"/>
          <w:bdr w:val="none" w:color="auto" w:sz="0" w:space="0"/>
          <w:shd w:val="clear" w:fill="FFFFFF"/>
          <w:lang w:val="en-US" w:eastAsia="zh-CN" w:bidi="ar"/>
        </w:rPr>
        <w:instrText xml:space="preserve"> HYPERLINK "http://ggjd.cnstock.com/company/scp_ggjd/tjd_ggkx/201901/4326910.htm" </w:instrText>
      </w:r>
      <w:r>
        <w:rPr>
          <w:rFonts w:hint="eastAsia" w:ascii="宋体" w:hAnsi="宋体" w:eastAsia="宋体" w:cs="宋体"/>
          <w:b w:val="0"/>
          <w:i w:val="0"/>
          <w:caps w:val="0"/>
          <w:color w:val="428BCA"/>
          <w:spacing w:val="0"/>
          <w:kern w:val="0"/>
          <w:sz w:val="18"/>
          <w:szCs w:val="18"/>
          <w:u w:val="none"/>
          <w:bdr w:val="none" w:color="auto" w:sz="0" w:space="0"/>
          <w:shd w:val="clear" w:fill="FFFFFF"/>
          <w:lang w:val="en-US" w:eastAsia="zh-CN" w:bidi="ar"/>
        </w:rPr>
        <w:fldChar w:fldCharType="separate"/>
      </w:r>
      <w:r>
        <w:rPr>
          <w:rFonts w:hint="eastAsia" w:ascii="宋体" w:hAnsi="宋体" w:eastAsia="宋体" w:cs="宋体"/>
          <w:b w:val="0"/>
          <w:i w:val="0"/>
          <w:caps w:val="0"/>
          <w:color w:val="428BCA"/>
          <w:spacing w:val="0"/>
          <w:kern w:val="0"/>
          <w:sz w:val="18"/>
          <w:szCs w:val="18"/>
          <w:u w:val="none"/>
          <w:bdr w:val="none" w:color="auto" w:sz="0" w:space="0"/>
          <w:shd w:val="clear" w:fill="FFFFFF"/>
          <w:lang w:val="en-US" w:eastAsia="zh-CN" w:bidi="ar"/>
        </w:rPr>
        <w:fldChar w:fldCharType="end"/>
      </w:r>
      <w:r>
        <w:rPr>
          <w:rFonts w:hint="eastAsia" w:ascii="宋体" w:hAnsi="宋体" w:eastAsia="宋体" w:cs="宋体"/>
          <w:b w:val="0"/>
          <w:i w:val="0"/>
          <w:caps w:val="0"/>
          <w:color w:val="428BCA"/>
          <w:spacing w:val="0"/>
          <w:kern w:val="0"/>
          <w:sz w:val="18"/>
          <w:szCs w:val="18"/>
          <w:u w:val="none"/>
          <w:bdr w:val="none" w:color="auto" w:sz="0" w:space="0"/>
          <w:shd w:val="clear" w:fill="FFFFFF"/>
          <w:lang w:val="en-US" w:eastAsia="zh-CN" w:bidi="ar"/>
        </w:rPr>
        <w:fldChar w:fldCharType="begin"/>
      </w:r>
      <w:r>
        <w:rPr>
          <w:rFonts w:hint="eastAsia" w:ascii="宋体" w:hAnsi="宋体" w:eastAsia="宋体" w:cs="宋体"/>
          <w:b w:val="0"/>
          <w:i w:val="0"/>
          <w:caps w:val="0"/>
          <w:color w:val="428BCA"/>
          <w:spacing w:val="0"/>
          <w:kern w:val="0"/>
          <w:sz w:val="18"/>
          <w:szCs w:val="18"/>
          <w:u w:val="none"/>
          <w:bdr w:val="none" w:color="auto" w:sz="0" w:space="0"/>
          <w:shd w:val="clear" w:fill="FFFFFF"/>
          <w:lang w:val="en-US" w:eastAsia="zh-CN" w:bidi="ar"/>
        </w:rPr>
        <w:instrText xml:space="preserve"> HYPERLINK "http://ggjd.cnstock.com/company/scp_ggjd/tjd_ggkx/201901/4326910.htm" </w:instrText>
      </w:r>
      <w:r>
        <w:rPr>
          <w:rFonts w:hint="eastAsia" w:ascii="宋体" w:hAnsi="宋体" w:eastAsia="宋体" w:cs="宋体"/>
          <w:b w:val="0"/>
          <w:i w:val="0"/>
          <w:caps w:val="0"/>
          <w:color w:val="428BCA"/>
          <w:spacing w:val="0"/>
          <w:kern w:val="0"/>
          <w:sz w:val="18"/>
          <w:szCs w:val="18"/>
          <w:u w:val="none"/>
          <w:bdr w:val="none" w:color="auto" w:sz="0" w:space="0"/>
          <w:shd w:val="clear" w:fill="FFFFFF"/>
          <w:lang w:val="en-US" w:eastAsia="zh-CN" w:bidi="ar"/>
        </w:rPr>
        <w:fldChar w:fldCharType="separate"/>
      </w:r>
      <w:r>
        <w:rPr>
          <w:rFonts w:hint="eastAsia" w:ascii="宋体" w:hAnsi="宋体" w:eastAsia="宋体" w:cs="宋体"/>
          <w:b w:val="0"/>
          <w:i w:val="0"/>
          <w:caps w:val="0"/>
          <w:color w:val="428BCA"/>
          <w:spacing w:val="0"/>
          <w:kern w:val="0"/>
          <w:sz w:val="18"/>
          <w:szCs w:val="18"/>
          <w:u w:val="none"/>
          <w:bdr w:val="none" w:color="auto" w:sz="0" w:space="0"/>
          <w:shd w:val="clear" w:fill="FFFFFF"/>
          <w:lang w:val="en-US" w:eastAsia="zh-CN" w:bidi="ar"/>
        </w:rPr>
        <w:fldChar w:fldCharType="end"/>
      </w:r>
      <w:r>
        <w:rPr>
          <w:rFonts w:hint="eastAsia" w:ascii="宋体" w:hAnsi="宋体" w:eastAsia="宋体" w:cs="宋体"/>
          <w:b w:val="0"/>
          <w:i w:val="0"/>
          <w:caps w:val="0"/>
          <w:color w:val="428BCA"/>
          <w:spacing w:val="0"/>
          <w:kern w:val="0"/>
          <w:sz w:val="18"/>
          <w:szCs w:val="18"/>
          <w:u w:val="none"/>
          <w:bdr w:val="none" w:color="auto" w:sz="0" w:space="0"/>
          <w:shd w:val="clear" w:fill="FFFFFF"/>
          <w:lang w:val="en-US" w:eastAsia="zh-CN" w:bidi="ar"/>
        </w:rPr>
        <w:fldChar w:fldCharType="begin"/>
      </w:r>
      <w:r>
        <w:rPr>
          <w:rFonts w:hint="eastAsia" w:ascii="宋体" w:hAnsi="宋体" w:eastAsia="宋体" w:cs="宋体"/>
          <w:b w:val="0"/>
          <w:i w:val="0"/>
          <w:caps w:val="0"/>
          <w:color w:val="428BCA"/>
          <w:spacing w:val="0"/>
          <w:kern w:val="0"/>
          <w:sz w:val="18"/>
          <w:szCs w:val="18"/>
          <w:u w:val="none"/>
          <w:bdr w:val="none" w:color="auto" w:sz="0" w:space="0"/>
          <w:shd w:val="clear" w:fill="FFFFFF"/>
          <w:lang w:val="en-US" w:eastAsia="zh-CN" w:bidi="ar"/>
        </w:rPr>
        <w:instrText xml:space="preserve"> HYPERLINK "http://ggjd.cnstock.com/company/scp_ggjd/tjd_ggkx/201901/4326910.htm" </w:instrText>
      </w:r>
      <w:r>
        <w:rPr>
          <w:rFonts w:hint="eastAsia" w:ascii="宋体" w:hAnsi="宋体" w:eastAsia="宋体" w:cs="宋体"/>
          <w:b w:val="0"/>
          <w:i w:val="0"/>
          <w:caps w:val="0"/>
          <w:color w:val="428BCA"/>
          <w:spacing w:val="0"/>
          <w:kern w:val="0"/>
          <w:sz w:val="18"/>
          <w:szCs w:val="18"/>
          <w:u w:val="none"/>
          <w:bdr w:val="none" w:color="auto" w:sz="0" w:space="0"/>
          <w:shd w:val="clear" w:fill="FFFFFF"/>
          <w:lang w:val="en-US" w:eastAsia="zh-CN" w:bidi="ar"/>
        </w:rPr>
        <w:fldChar w:fldCharType="separate"/>
      </w:r>
      <w:r>
        <w:rPr>
          <w:rFonts w:hint="eastAsia" w:ascii="宋体" w:hAnsi="宋体" w:eastAsia="宋体" w:cs="宋体"/>
          <w:b w:val="0"/>
          <w:i w:val="0"/>
          <w:caps w:val="0"/>
          <w:color w:val="428BCA"/>
          <w:spacing w:val="0"/>
          <w:kern w:val="0"/>
          <w:sz w:val="18"/>
          <w:szCs w:val="18"/>
          <w:u w:val="none"/>
          <w:bdr w:val="none" w:color="auto" w:sz="0" w:space="0"/>
          <w:shd w:val="clear" w:fill="FFFFFF"/>
          <w:lang w:val="en-US" w:eastAsia="zh-CN" w:bidi="ar"/>
        </w:rPr>
        <w:fldChar w:fldCharType="end"/>
      </w:r>
    </w:p>
    <w:p>
      <w:pPr>
        <w:tabs>
          <w:tab w:val="left" w:pos="4680"/>
        </w:tabs>
        <w:spacing w:line="500" w:lineRule="exact"/>
        <w:jc w:val="center"/>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来源：</w:t>
      </w:r>
      <w:r>
        <w:rPr>
          <w:rFonts w:hint="eastAsia" w:ascii="宋体" w:hAnsi="宋体" w:eastAsiaTheme="minorEastAsia" w:cstheme="minorBidi"/>
          <w:color w:val="000000"/>
          <w:kern w:val="2"/>
          <w:sz w:val="24"/>
          <w:szCs w:val="24"/>
          <w:lang w:val="en-US" w:eastAsia="zh-CN" w:bidi="ar-SA"/>
        </w:rPr>
        <w:fldChar w:fldCharType="begin"/>
      </w:r>
      <w:r>
        <w:rPr>
          <w:rFonts w:hint="eastAsia" w:ascii="宋体" w:hAnsi="宋体" w:eastAsiaTheme="minorEastAsia" w:cstheme="minorBidi"/>
          <w:color w:val="000000"/>
          <w:kern w:val="2"/>
          <w:sz w:val="24"/>
          <w:szCs w:val="24"/>
          <w:lang w:val="en-US" w:eastAsia="zh-CN" w:bidi="ar-SA"/>
        </w:rPr>
        <w:instrText xml:space="preserve"> HYPERLINK "http://mall.cnstock.com/app/szbapp" </w:instrText>
      </w:r>
      <w:r>
        <w:rPr>
          <w:rFonts w:hint="eastAsia" w:ascii="宋体" w:hAnsi="宋体" w:eastAsiaTheme="minorEastAsia" w:cstheme="minorBidi"/>
          <w:color w:val="000000"/>
          <w:kern w:val="2"/>
          <w:sz w:val="24"/>
          <w:szCs w:val="24"/>
          <w:lang w:val="en-US" w:eastAsia="zh-CN" w:bidi="ar-SA"/>
        </w:rPr>
        <w:fldChar w:fldCharType="separate"/>
      </w:r>
      <w:r>
        <w:rPr>
          <w:rFonts w:hint="eastAsia" w:ascii="宋体" w:hAnsi="宋体" w:eastAsiaTheme="minorEastAsia" w:cstheme="minorBidi"/>
          <w:color w:val="000000"/>
          <w:kern w:val="2"/>
          <w:sz w:val="24"/>
          <w:szCs w:val="24"/>
          <w:lang w:val="en-US" w:eastAsia="zh-CN" w:bidi="ar-SA"/>
        </w:rPr>
        <w:t>上证报APP</w:t>
      </w:r>
      <w:r>
        <w:rPr>
          <w:rFonts w:hint="eastAsia" w:ascii="宋体" w:hAnsi="宋体" w:eastAsiaTheme="minorEastAsia" w:cstheme="minorBidi"/>
          <w:color w:val="000000"/>
          <w:kern w:val="2"/>
          <w:sz w:val="24"/>
          <w:szCs w:val="24"/>
          <w:lang w:val="en-US" w:eastAsia="zh-CN" w:bidi="ar-SA"/>
        </w:rPr>
        <w:fldChar w:fldCharType="end"/>
      </w:r>
      <w:r>
        <w:rPr>
          <w:rFonts w:hint="eastAsia" w:ascii="宋体" w:hAnsi="宋体" w:eastAsiaTheme="minorEastAsia" w:cstheme="minorBidi"/>
          <w:color w:val="000000"/>
          <w:kern w:val="2"/>
          <w:sz w:val="24"/>
          <w:szCs w:val="24"/>
          <w:lang w:val="en-US" w:eastAsia="zh-CN" w:bidi="ar-SA"/>
        </w:rPr>
        <w:t>·</w:t>
      </w:r>
      <w:r>
        <w:rPr>
          <w:rFonts w:hint="eastAsia" w:ascii="宋体" w:hAnsi="宋体" w:eastAsiaTheme="minorEastAsia" w:cstheme="minorBidi"/>
          <w:color w:val="000000"/>
          <w:kern w:val="2"/>
          <w:sz w:val="24"/>
          <w:szCs w:val="24"/>
          <w:lang w:val="en-US" w:eastAsia="zh-CN" w:bidi="ar-SA"/>
        </w:rPr>
        <w:fldChar w:fldCharType="begin"/>
      </w:r>
      <w:r>
        <w:rPr>
          <w:rFonts w:hint="eastAsia" w:ascii="宋体" w:hAnsi="宋体" w:eastAsiaTheme="minorEastAsia" w:cstheme="minorBidi"/>
          <w:color w:val="000000"/>
          <w:kern w:val="2"/>
          <w:sz w:val="24"/>
          <w:szCs w:val="24"/>
          <w:lang w:val="en-US" w:eastAsia="zh-CN" w:bidi="ar-SA"/>
        </w:rPr>
        <w:instrText xml:space="preserve"> HYPERLINK "http://www.cnstock.com/" </w:instrText>
      </w:r>
      <w:r>
        <w:rPr>
          <w:rFonts w:hint="eastAsia" w:ascii="宋体" w:hAnsi="宋体" w:eastAsiaTheme="minorEastAsia" w:cstheme="minorBidi"/>
          <w:color w:val="000000"/>
          <w:kern w:val="2"/>
          <w:sz w:val="24"/>
          <w:szCs w:val="24"/>
          <w:lang w:val="en-US" w:eastAsia="zh-CN" w:bidi="ar-SA"/>
        </w:rPr>
        <w:fldChar w:fldCharType="separate"/>
      </w:r>
      <w:r>
        <w:rPr>
          <w:rFonts w:hint="eastAsia" w:ascii="宋体" w:hAnsi="宋体" w:eastAsiaTheme="minorEastAsia" w:cstheme="minorBidi"/>
          <w:color w:val="000000"/>
          <w:kern w:val="2"/>
          <w:sz w:val="24"/>
          <w:szCs w:val="24"/>
          <w:lang w:val="en-US" w:eastAsia="zh-CN" w:bidi="ar-SA"/>
        </w:rPr>
        <w:t>中国证券网</w:t>
      </w:r>
      <w:r>
        <w:rPr>
          <w:rFonts w:hint="eastAsia" w:ascii="宋体" w:hAnsi="宋体" w:eastAsiaTheme="minorEastAsia" w:cstheme="minorBidi"/>
          <w:color w:val="000000"/>
          <w:kern w:val="2"/>
          <w:sz w:val="24"/>
          <w:szCs w:val="24"/>
          <w:lang w:val="en-US" w:eastAsia="zh-CN" w:bidi="ar-SA"/>
        </w:rPr>
        <w:fldChar w:fldCharType="end"/>
      </w:r>
      <w:r>
        <w:rPr>
          <w:rFonts w:hint="eastAsia" w:ascii="宋体" w:hAnsi="宋体" w:eastAsiaTheme="minorEastAsia" w:cstheme="minorBidi"/>
          <w:color w:val="000000"/>
          <w:kern w:val="2"/>
          <w:sz w:val="24"/>
          <w:szCs w:val="24"/>
          <w:lang w:val="en-US" w:eastAsia="zh-CN" w:bidi="ar-SA"/>
        </w:rPr>
        <w:t> </w:t>
      </w:r>
    </w:p>
    <w:p>
      <w:pPr>
        <w:tabs>
          <w:tab w:val="left" w:pos="4680"/>
        </w:tabs>
        <w:spacing w:line="500" w:lineRule="exact"/>
        <w:jc w:val="center"/>
        <w:rPr>
          <w:rFonts w:hint="eastAsia" w:ascii="宋体" w:hAnsi="宋体" w:eastAsiaTheme="minorEastAsia" w:cstheme="minorBidi"/>
          <w:color w:val="000000"/>
          <w:kern w:val="2"/>
          <w:sz w:val="24"/>
          <w:szCs w:val="24"/>
          <w:lang w:val="en-US" w:eastAsia="zh-CN" w:bidi="ar-SA"/>
        </w:rPr>
      </w:pPr>
      <w:r>
        <w:rPr>
          <w:rFonts w:hint="eastAsia" w:ascii="宋体" w:hAnsi="宋体"/>
          <w:color w:val="000000"/>
          <w:sz w:val="24"/>
        </w:rPr>
        <mc:AlternateContent>
          <mc:Choice Requires="wps">
            <w:drawing>
              <wp:anchor distT="0" distB="0" distL="114300" distR="114300" simplePos="0" relativeHeight="301988864" behindDoc="0" locked="0" layoutInCell="1" allowOverlap="1">
                <wp:simplePos x="0" y="0"/>
                <wp:positionH relativeFrom="column">
                  <wp:posOffset>-78105</wp:posOffset>
                </wp:positionH>
                <wp:positionV relativeFrom="paragraph">
                  <wp:posOffset>201930</wp:posOffset>
                </wp:positionV>
                <wp:extent cx="5511165" cy="4445"/>
                <wp:effectExtent l="0" t="0" r="0" b="0"/>
                <wp:wrapNone/>
                <wp:docPr id="1" name="直线 3"/>
                <wp:cNvGraphicFramePr/>
                <a:graphic xmlns:a="http://schemas.openxmlformats.org/drawingml/2006/main">
                  <a:graphicData uri="http://schemas.microsoft.com/office/word/2010/wordprocessingShape">
                    <wps:wsp>
                      <wps:cNvCnPr/>
                      <wps:spPr>
                        <a:xfrm>
                          <a:off x="0" y="0"/>
                          <a:ext cx="5511165" cy="444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6.15pt;margin-top:15.9pt;height:0.35pt;width:433.95pt;z-index:301988864;mso-width-relative:page;mso-height-relative:page;" filled="f" stroked="t" coordsize="21600,21600" o:gfxdata="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SePmmdcAAAAJAQAADwAAAAAAAAABACAAAAAiAAAA&#10;ZHJzL2Rvd25yZXYueG1sUEsBAhQAFAAAAAgAh07iQJXglKLPAQAAkAMAAA4AAAAAAAAAAQAgAAAA&#10;JgEAAGRycy9lMm9Eb2MueG1sUEsFBgAAAAAGAAYAWQEAAGcFAAAAAA==&#10;">
                <v:fill on="f" focussize="0,0"/>
                <v:stroke color="#000000" joinstyle="round"/>
                <v:imagedata o:title=""/>
                <o:lock v:ext="edit" aspectratio="f"/>
              </v:line>
            </w:pict>
          </mc:Fallback>
        </mc:AlternateContent>
      </w:r>
    </w:p>
    <w:p>
      <w:pPr>
        <w:tabs>
          <w:tab w:val="left" w:pos="4680"/>
        </w:tabs>
        <w:spacing w:line="500" w:lineRule="exact"/>
        <w:jc w:val="left"/>
        <w:rPr>
          <w:rFonts w:hint="default"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　　云南城投公告，公司拟现金出资1.2亿元与西双版纳州国资委，在云南省西双版纳傣族自治州共同设立西双版纳旅游投资开发有限公司，公司持股比例60%。双方将以版纳旅投为平台，打造“西双版纳旅投”、“ 西双版纳旅游”两个品牌，交易有利于有利于公司推进文化旅游及康养产业的转型升级，获取西双版纳傣族自治州范围内潜在项目机会。</w:t>
      </w:r>
    </w:p>
    <w:p>
      <w:pPr>
        <w:tabs>
          <w:tab w:val="left" w:pos="4680"/>
        </w:tabs>
        <w:spacing w:line="500" w:lineRule="exact"/>
        <w:jc w:val="center"/>
        <w:rPr>
          <w:rFonts w:hint="eastAsia" w:ascii="宋体" w:hAnsi="宋体" w:eastAsiaTheme="minorEastAsia" w:cstheme="minorBidi"/>
          <w:color w:val="000000"/>
          <w:kern w:val="2"/>
          <w:sz w:val="24"/>
          <w:szCs w:val="24"/>
          <w:lang w:val="en-US" w:eastAsia="zh-CN" w:bidi="ar-SA"/>
        </w:rPr>
      </w:pPr>
    </w:p>
    <w:p>
      <w:pPr>
        <w:tabs>
          <w:tab w:val="left" w:pos="4680"/>
        </w:tabs>
        <w:spacing w:line="500" w:lineRule="exact"/>
        <w:jc w:val="both"/>
        <w:rPr>
          <w:rFonts w:hint="eastAsia" w:ascii="宋体" w:hAnsi="宋体" w:eastAsiaTheme="minorEastAsia" w:cstheme="minorBidi"/>
          <w:color w:val="000000"/>
          <w:kern w:val="2"/>
          <w:sz w:val="24"/>
          <w:szCs w:val="24"/>
          <w:lang w:val="en-US" w:eastAsia="zh-CN" w:bidi="ar-SA"/>
        </w:rPr>
      </w:pPr>
    </w:p>
    <w:p>
      <w:pPr>
        <w:tabs>
          <w:tab w:val="left" w:pos="4680"/>
        </w:tabs>
        <w:spacing w:line="500" w:lineRule="exact"/>
        <w:jc w:val="center"/>
        <w:rPr>
          <w:rFonts w:hint="eastAsia" w:ascii="宋体" w:hAnsi="宋体" w:eastAsiaTheme="minorEastAsia" w:cstheme="minorBidi"/>
          <w:color w:val="000000"/>
          <w:kern w:val="2"/>
          <w:sz w:val="24"/>
          <w:szCs w:val="24"/>
          <w:lang w:val="en-US" w:eastAsia="zh-CN" w:bidi="ar-S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宋体" w:hAnsi="宋体" w:eastAsiaTheme="minorEastAsia" w:cstheme="minorBidi"/>
          <w:b/>
          <w:snapToGrid w:val="0"/>
          <w:color w:val="FF0000"/>
          <w:kern w:val="0"/>
          <w:sz w:val="36"/>
          <w:szCs w:val="36"/>
          <w:shd w:val="clear" w:color="auto" w:fill="FFFFFF"/>
          <w:lang w:val="en-US" w:eastAsia="zh-CN" w:bidi="ar-SA"/>
        </w:rPr>
      </w:pPr>
      <w:r>
        <w:rPr>
          <w:rFonts w:hint="eastAsia" w:ascii="宋体" w:hAnsi="宋体" w:eastAsiaTheme="minorEastAsia" w:cstheme="minorBidi"/>
          <w:b/>
          <w:snapToGrid w:val="0"/>
          <w:color w:val="FF0000"/>
          <w:kern w:val="0"/>
          <w:sz w:val="36"/>
          <w:szCs w:val="36"/>
          <w:shd w:val="clear" w:color="auto" w:fill="FFFFFF"/>
          <w:lang w:val="en-US" w:eastAsia="zh-CN" w:bidi="ar-SA"/>
        </w:rPr>
        <w:t>云南城投拟投资扬州、昆明项目 打造产城及文旅融合体</w:t>
      </w:r>
    </w:p>
    <w:p>
      <w:pPr>
        <w:rPr>
          <w:rFonts w:hint="eastAsia"/>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center"/>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来源：乐居买房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center"/>
        <w:rPr>
          <w:rFonts w:hint="eastAsia" w:ascii="宋体" w:hAnsi="宋体" w:eastAsiaTheme="minorEastAsia" w:cstheme="minorBidi"/>
          <w:color w:val="000000"/>
          <w:kern w:val="2"/>
          <w:sz w:val="24"/>
          <w:szCs w:val="24"/>
          <w:lang w:val="en-US" w:eastAsia="zh-CN" w:bidi="ar-SA"/>
        </w:rPr>
      </w:pPr>
      <w:r>
        <w:rPr>
          <w:rFonts w:hint="eastAsia" w:ascii="宋体" w:hAnsi="宋体"/>
          <w:color w:val="000000"/>
          <w:sz w:val="24"/>
        </w:rPr>
        <mc:AlternateContent>
          <mc:Choice Requires="wps">
            <w:drawing>
              <wp:anchor distT="0" distB="0" distL="114300" distR="114300" simplePos="0" relativeHeight="352320512" behindDoc="0" locked="0" layoutInCell="1" allowOverlap="1">
                <wp:simplePos x="0" y="0"/>
                <wp:positionH relativeFrom="column">
                  <wp:posOffset>-268605</wp:posOffset>
                </wp:positionH>
                <wp:positionV relativeFrom="paragraph">
                  <wp:posOffset>198755</wp:posOffset>
                </wp:positionV>
                <wp:extent cx="5511165" cy="4445"/>
                <wp:effectExtent l="0" t="0" r="0" b="0"/>
                <wp:wrapNone/>
                <wp:docPr id="2" name="直线 3"/>
                <wp:cNvGraphicFramePr/>
                <a:graphic xmlns:a="http://schemas.openxmlformats.org/drawingml/2006/main">
                  <a:graphicData uri="http://schemas.microsoft.com/office/word/2010/wordprocessingShape">
                    <wps:wsp>
                      <wps:cNvCnPr/>
                      <wps:spPr>
                        <a:xfrm>
                          <a:off x="0" y="0"/>
                          <a:ext cx="5511165" cy="444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21.15pt;margin-top:15.65pt;height:0.35pt;width:433.95pt;z-index:352320512;mso-width-relative:page;mso-height-relative:page;" filled="f" stroked="t" coordsize="21600,21600" o:gfxdata="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AF7UGtcAAAAJAQAADwAAAAAAAAABACAAAAAiAAAA&#10;ZHJzL2Rvd25yZXYueG1sUEsBAhQAFAAAAAgAh07iQFGHW7DPAQAAkAMAAA4AAAAAAAAAAQAgAAAA&#10;JgEAAGRycy9lMm9Eb2MueG1sUEsFBgAAAAAGAAYAWQEAAGcFAAAAAA==&#10;">
                <v:fill on="f" focussize="0,0"/>
                <v:stroke color="#000000" joinstyle="round"/>
                <v:imagedata o:title=""/>
                <o:lock v:ext="edit" aspectratio="f"/>
              </v:line>
            </w:pict>
          </mc:Fallback>
        </mc:AlternateContent>
      </w:r>
    </w:p>
    <w:p>
      <w:pPr>
        <w:rPr>
          <w:rFonts w:hint="eastAsia"/>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default" w:ascii="宋体" w:hAnsi="宋体" w:eastAsiaTheme="minorEastAsia" w:cstheme="minorBidi"/>
          <w:color w:val="000000"/>
          <w:kern w:val="2"/>
          <w:sz w:val="24"/>
          <w:szCs w:val="24"/>
          <w:lang w:val="en-US" w:eastAsia="zh-CN" w:bidi="ar-SA"/>
        </w:rPr>
      </w:pPr>
      <w:r>
        <w:rPr>
          <w:rFonts w:hint="default" w:ascii="宋体" w:hAnsi="宋体" w:eastAsiaTheme="minorEastAsia" w:cstheme="minorBidi"/>
          <w:color w:val="000000"/>
          <w:kern w:val="2"/>
          <w:sz w:val="24"/>
          <w:szCs w:val="24"/>
          <w:lang w:val="en-US" w:eastAsia="zh-CN" w:bidi="ar-SA"/>
        </w:rPr>
        <w:t>1月28日，云南城投置业股份有限公司宣布公开竞买扬州槐泗项目361亩土地，并于竞买成功后对本项目进行投资建设。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default" w:ascii="宋体" w:hAnsi="宋体" w:eastAsiaTheme="minorEastAsia" w:cstheme="minorBidi"/>
          <w:color w:val="000000"/>
          <w:kern w:val="2"/>
          <w:sz w:val="24"/>
          <w:szCs w:val="24"/>
          <w:lang w:val="en-US" w:eastAsia="zh-CN" w:bidi="ar-SA"/>
        </w:rPr>
      </w:pPr>
      <w:r>
        <w:rPr>
          <w:rFonts w:hint="default" w:ascii="宋体" w:hAnsi="宋体" w:eastAsiaTheme="minorEastAsia" w:cstheme="minorBidi"/>
          <w:color w:val="000000"/>
          <w:kern w:val="2"/>
          <w:sz w:val="24"/>
          <w:szCs w:val="24"/>
          <w:lang w:val="en-US" w:eastAsia="zh-CN" w:bidi="ar-SA"/>
        </w:rPr>
        <w:t>据悉，项目的住宅可开发净用地191亩，商业可开发净用地170亩，未来将定位为集高端度假酒店、文创产业、特色商业步行街、高端智能公寓、生态居住社区为一体的现代化产城景融合新高地。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default" w:ascii="宋体" w:hAnsi="宋体" w:eastAsiaTheme="minorEastAsia" w:cstheme="minorBidi"/>
          <w:color w:val="000000"/>
          <w:kern w:val="2"/>
          <w:sz w:val="24"/>
          <w:szCs w:val="24"/>
          <w:lang w:val="en-US" w:eastAsia="zh-CN" w:bidi="ar-SA"/>
        </w:rPr>
      </w:pPr>
      <w:r>
        <w:rPr>
          <w:rFonts w:hint="default" w:ascii="宋体" w:hAnsi="宋体" w:eastAsiaTheme="minorEastAsia" w:cstheme="minorBidi"/>
          <w:color w:val="000000"/>
          <w:kern w:val="2"/>
          <w:sz w:val="24"/>
          <w:szCs w:val="24"/>
          <w:lang w:val="en-US" w:eastAsia="zh-CN" w:bidi="ar-SA"/>
        </w:rPr>
        <w:t>云南城投称，已与扬州市邗江区槐泗镇人民政府签署《扬州槐泗项目合作协议书》。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default" w:ascii="宋体" w:hAnsi="宋体" w:eastAsiaTheme="minorEastAsia" w:cstheme="minorBidi"/>
          <w:color w:val="000000"/>
          <w:kern w:val="2"/>
          <w:sz w:val="24"/>
          <w:szCs w:val="24"/>
          <w:lang w:val="en-US" w:eastAsia="zh-CN" w:bidi="ar-SA"/>
        </w:rPr>
      </w:pPr>
      <w:r>
        <w:rPr>
          <w:rFonts w:hint="default" w:ascii="宋体" w:hAnsi="宋体" w:eastAsiaTheme="minorEastAsia" w:cstheme="minorBidi"/>
          <w:color w:val="000000"/>
          <w:kern w:val="2"/>
          <w:sz w:val="24"/>
          <w:szCs w:val="24"/>
          <w:lang w:val="en-US" w:eastAsia="zh-CN" w:bidi="ar-SA"/>
        </w:rPr>
        <w:t>其中，槐泗镇人民政府负责槐泗镇总体规划、控制性详细规划编制的组织、报批等工作，槐泗镇总体规划、镇区范围内的控制性详细规划的编制费用由槐泗镇人民政府承担。云南城投负责联合具有规划资质的设计单位，根据上位规划编制本项目控制性详细规划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default" w:ascii="宋体" w:hAnsi="宋体" w:eastAsiaTheme="minorEastAsia" w:cstheme="minorBidi"/>
          <w:color w:val="000000"/>
          <w:kern w:val="2"/>
          <w:sz w:val="24"/>
          <w:szCs w:val="24"/>
          <w:lang w:val="en-US" w:eastAsia="zh-CN" w:bidi="ar-SA"/>
        </w:rPr>
      </w:pPr>
      <w:r>
        <w:rPr>
          <w:rFonts w:hint="default" w:ascii="宋体" w:hAnsi="宋体" w:eastAsiaTheme="minorEastAsia" w:cstheme="minorBidi"/>
          <w:color w:val="000000"/>
          <w:kern w:val="2"/>
          <w:sz w:val="24"/>
          <w:szCs w:val="24"/>
          <w:lang w:val="en-US" w:eastAsia="zh-CN" w:bidi="ar-SA"/>
        </w:rPr>
        <w:t>此外，槐泗镇人民政府同意根据本项目产业特点，在符合相关法律法规的情况下，将文旅产业及产业配套相关标准作为意向竞买主体参与本项目土地竞拍的优选条件，同时要求意向竞买主体须提供符合本项目控规及产业规划的规划建筑设计方案，并承担有关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default" w:ascii="宋体" w:hAnsi="宋体" w:eastAsiaTheme="minorEastAsia" w:cstheme="minorBidi"/>
          <w:color w:val="000000"/>
          <w:kern w:val="2"/>
          <w:sz w:val="24"/>
          <w:szCs w:val="24"/>
          <w:lang w:val="en-US" w:eastAsia="zh-CN" w:bidi="ar-SA"/>
        </w:rPr>
      </w:pPr>
      <w:r>
        <w:rPr>
          <w:rFonts w:hint="default" w:ascii="宋体" w:hAnsi="宋体" w:eastAsiaTheme="minorEastAsia" w:cstheme="minorBidi"/>
          <w:color w:val="000000"/>
          <w:kern w:val="2"/>
          <w:sz w:val="24"/>
          <w:szCs w:val="24"/>
          <w:lang w:val="en-US" w:eastAsia="zh-CN" w:bidi="ar-SA"/>
        </w:rPr>
        <w:t>项目将以招拍挂方式公开出让并启动区商业和住宅用地361亩分两次挂牌，综合容积率2，其中：第一次挂牌住宅用地约191亩，住宅用地挂牌时需带协议及4000亩镇区改造整体规划方案挂牌；第二次挂牌商业用地约170亩。土地出让起始价格含征地、拆迁、安置、补偿及土地指标费、高低压杆线迁移等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default" w:ascii="宋体" w:hAnsi="宋体" w:eastAsiaTheme="minorEastAsia" w:cstheme="minorBidi"/>
          <w:color w:val="000000"/>
          <w:kern w:val="2"/>
          <w:sz w:val="24"/>
          <w:szCs w:val="24"/>
          <w:lang w:val="en-US" w:eastAsia="zh-CN" w:bidi="ar-SA"/>
        </w:rPr>
      </w:pPr>
      <w:r>
        <w:rPr>
          <w:rFonts w:hint="default" w:ascii="宋体" w:hAnsi="宋体" w:eastAsiaTheme="minorEastAsia" w:cstheme="minorBidi"/>
          <w:color w:val="000000"/>
          <w:kern w:val="2"/>
          <w:sz w:val="24"/>
          <w:szCs w:val="24"/>
          <w:lang w:val="en-US" w:eastAsia="zh-CN" w:bidi="ar-SA"/>
        </w:rPr>
        <w:t>云南城投同时宣布，下属控股子公司昆明欣江合达城市建设有限公司拟参与竞买昆明市国土资源局晋宁分局公开挂牌的1331.28亩土地的国有建设用地使用权。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default" w:ascii="宋体" w:hAnsi="宋体" w:eastAsiaTheme="minorEastAsia" w:cstheme="minorBidi"/>
          <w:color w:val="000000"/>
          <w:kern w:val="2"/>
          <w:sz w:val="24"/>
          <w:szCs w:val="24"/>
          <w:lang w:val="en-US" w:eastAsia="zh-CN" w:bidi="ar-SA"/>
        </w:rPr>
      </w:pPr>
      <w:r>
        <w:rPr>
          <w:rFonts w:hint="default" w:ascii="宋体" w:hAnsi="宋体" w:eastAsiaTheme="minorEastAsia" w:cstheme="minorBidi"/>
          <w:color w:val="000000"/>
          <w:kern w:val="2"/>
          <w:sz w:val="24"/>
          <w:szCs w:val="24"/>
          <w:lang w:val="en-US" w:eastAsia="zh-CN" w:bidi="ar-SA"/>
        </w:rPr>
        <w:t>标的土地包括21宗土地，其中住宅用地11宗、安置回迁安置房用地4宗、可开发商务金融及住宅混合用地2宗、可开发商务金融用地2宗、医院用地1宗、教育用地1宗，总挂牌起价约4亿元。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default" w:ascii="宋体" w:hAnsi="宋体" w:eastAsiaTheme="minorEastAsia" w:cstheme="minorBidi"/>
          <w:color w:val="000000"/>
          <w:kern w:val="2"/>
          <w:sz w:val="24"/>
          <w:szCs w:val="24"/>
          <w:lang w:val="en-US" w:eastAsia="zh-CN" w:bidi="ar-SA"/>
        </w:rPr>
      </w:pPr>
      <w:r>
        <w:rPr>
          <w:rFonts w:hint="default" w:ascii="宋体" w:hAnsi="宋体" w:eastAsiaTheme="minorEastAsia" w:cstheme="minorBidi"/>
          <w:color w:val="000000"/>
          <w:kern w:val="2"/>
          <w:sz w:val="24"/>
          <w:szCs w:val="24"/>
          <w:lang w:val="en-US" w:eastAsia="zh-CN" w:bidi="ar-SA"/>
        </w:rPr>
        <w:t>云南城投表示，项目位于昆明市晋宁区晋宁古滇王国历史文化旅游区内，将打造一个融生态环境展示、文化艺术创意、产业聚集发展、养老养生示范及宜居社区为一体的旅游文化城市综合体。</w:t>
      </w:r>
    </w:p>
    <w:p>
      <w:pPr>
        <w:tabs>
          <w:tab w:val="left" w:pos="4680"/>
        </w:tabs>
        <w:spacing w:line="500" w:lineRule="exact"/>
        <w:jc w:val="right"/>
        <w:rPr>
          <w:rFonts w:hint="eastAsia" w:ascii="宋体" w:hAnsi="宋体" w:eastAsiaTheme="minorEastAsia" w:cstheme="minorBidi"/>
          <w:color w:val="000000"/>
          <w:kern w:val="2"/>
          <w:sz w:val="24"/>
          <w:szCs w:val="24"/>
          <w:lang w:val="en-US" w:eastAsia="zh-CN" w:bidi="ar-SA"/>
        </w:rPr>
      </w:pPr>
    </w:p>
    <w:p>
      <w:pPr>
        <w:tabs>
          <w:tab w:val="left" w:pos="4680"/>
        </w:tabs>
        <w:spacing w:line="500" w:lineRule="exact"/>
        <w:jc w:val="both"/>
        <w:rPr>
          <w:rFonts w:hint="eastAsia" w:ascii="宋体" w:hAnsi="宋体" w:eastAsiaTheme="minorEastAsia" w:cstheme="minorBidi"/>
          <w:color w:val="000000"/>
          <w:kern w:val="2"/>
          <w:sz w:val="24"/>
          <w:szCs w:val="24"/>
          <w:lang w:val="en-US" w:eastAsia="zh-CN" w:bidi="ar-SA"/>
        </w:rPr>
      </w:pPr>
      <w:bookmarkStart w:id="0" w:name="_GoBack"/>
      <w:bookmarkEnd w:id="0"/>
    </w:p>
    <w:p>
      <w:pPr>
        <w:tabs>
          <w:tab w:val="left" w:pos="4680"/>
        </w:tabs>
        <w:spacing w:line="500" w:lineRule="exact"/>
        <w:jc w:val="right"/>
        <w:rPr>
          <w:rFonts w:hint="eastAsia" w:ascii="宋体" w:hAnsi="宋体" w:eastAsiaTheme="minorEastAsia" w:cstheme="minorBidi"/>
          <w:color w:val="000000"/>
          <w:kern w:val="2"/>
          <w:sz w:val="24"/>
          <w:szCs w:val="24"/>
          <w:lang w:val="en-US" w:eastAsia="zh-CN" w:bidi="ar-SA"/>
        </w:rPr>
      </w:pPr>
    </w:p>
    <w:p>
      <w:pPr>
        <w:tabs>
          <w:tab w:val="left" w:pos="4680"/>
        </w:tabs>
        <w:spacing w:line="500" w:lineRule="exact"/>
        <w:jc w:val="right"/>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海口市城市建设投资有限公司</w:t>
      </w:r>
    </w:p>
    <w:p>
      <w:pPr>
        <w:tabs>
          <w:tab w:val="left" w:pos="4680"/>
        </w:tabs>
        <w:spacing w:line="500" w:lineRule="exact"/>
        <w:jc w:val="right"/>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201</w:t>
      </w:r>
      <w:r>
        <w:rPr>
          <w:rFonts w:hint="eastAsia" w:ascii="宋体" w:hAnsi="宋体" w:cstheme="minorBidi"/>
          <w:color w:val="000000"/>
          <w:kern w:val="2"/>
          <w:sz w:val="24"/>
          <w:szCs w:val="24"/>
          <w:lang w:val="en-US" w:eastAsia="zh-CN" w:bidi="ar-SA"/>
        </w:rPr>
        <w:t>9</w:t>
      </w:r>
      <w:r>
        <w:rPr>
          <w:rFonts w:hint="eastAsia" w:ascii="宋体" w:hAnsi="宋体" w:eastAsiaTheme="minorEastAsia" w:cstheme="minorBidi"/>
          <w:color w:val="000000"/>
          <w:kern w:val="2"/>
          <w:sz w:val="24"/>
          <w:szCs w:val="24"/>
          <w:lang w:val="en-US" w:eastAsia="zh-CN" w:bidi="ar-SA"/>
        </w:rPr>
        <w:t>年</w:t>
      </w:r>
      <w:r>
        <w:rPr>
          <w:rFonts w:hint="eastAsia" w:ascii="宋体" w:hAnsi="宋体" w:cstheme="minorBidi"/>
          <w:color w:val="000000"/>
          <w:kern w:val="2"/>
          <w:sz w:val="24"/>
          <w:szCs w:val="24"/>
          <w:lang w:val="en-US" w:eastAsia="zh-CN" w:bidi="ar-SA"/>
        </w:rPr>
        <w:t>1</w:t>
      </w:r>
      <w:r>
        <w:rPr>
          <w:rFonts w:hint="eastAsia" w:ascii="宋体" w:hAnsi="宋体" w:eastAsiaTheme="minorEastAsia" w:cstheme="minorBidi"/>
          <w:color w:val="000000"/>
          <w:kern w:val="2"/>
          <w:sz w:val="24"/>
          <w:szCs w:val="24"/>
          <w:lang w:val="en-US" w:eastAsia="zh-CN" w:bidi="ar-SA"/>
        </w:rPr>
        <w:t>月</w:t>
      </w:r>
      <w:r>
        <w:rPr>
          <w:rFonts w:hint="eastAsia" w:ascii="宋体" w:hAnsi="宋体" w:cstheme="minorBidi"/>
          <w:color w:val="000000"/>
          <w:kern w:val="2"/>
          <w:sz w:val="24"/>
          <w:szCs w:val="24"/>
          <w:lang w:val="en-US" w:eastAsia="zh-CN" w:bidi="ar-SA"/>
        </w:rPr>
        <w:t>28</w:t>
      </w:r>
      <w:r>
        <w:rPr>
          <w:rFonts w:hint="eastAsia" w:ascii="宋体" w:hAnsi="宋体" w:eastAsiaTheme="minorEastAsia" w:cstheme="minorBidi"/>
          <w:color w:val="000000"/>
          <w:kern w:val="2"/>
          <w:sz w:val="24"/>
          <w:szCs w:val="24"/>
          <w:lang w:val="en-US" w:eastAsia="zh-CN" w:bidi="ar-SA"/>
        </w:rPr>
        <w:t>日</w:t>
      </w:r>
    </w:p>
    <w:p>
      <w:pPr>
        <w:tabs>
          <w:tab w:val="left" w:pos="4680"/>
        </w:tabs>
        <w:spacing w:line="500" w:lineRule="exact"/>
        <w:jc w:val="left"/>
        <w:rPr>
          <w:rFonts w:hint="default" w:ascii="宋体" w:hAnsi="宋体" w:eastAsiaTheme="minorEastAsia" w:cstheme="minorBidi"/>
          <w:color w:val="000000"/>
          <w:kern w:val="2"/>
          <w:sz w:val="24"/>
          <w:szCs w:val="24"/>
          <w:lang w:val="en-US" w:eastAsia="zh-CN" w:bidi="ar-SA"/>
        </w:rPr>
      </w:pPr>
    </w:p>
    <w:p>
      <w:pPr>
        <w:tabs>
          <w:tab w:val="left" w:pos="4680"/>
        </w:tabs>
        <w:spacing w:line="500" w:lineRule="exact"/>
        <w:ind w:firstLine="480" w:firstLineChars="200"/>
        <w:jc w:val="left"/>
        <w:rPr>
          <w:rFonts w:hint="eastAsia" w:ascii="宋体" w:hAnsi="宋体" w:eastAsiaTheme="minorEastAsia" w:cstheme="minorBidi"/>
          <w:color w:val="000000"/>
          <w:kern w:val="2"/>
          <w:sz w:val="24"/>
          <w:szCs w:val="24"/>
          <w:lang w:val="en-US" w:eastAsia="zh-CN" w:bidi="ar-SA"/>
        </w:rPr>
      </w:pPr>
    </w:p>
    <w:p>
      <w:pPr>
        <w:tabs>
          <w:tab w:val="left" w:pos="4680"/>
        </w:tabs>
        <w:spacing w:line="500" w:lineRule="exact"/>
        <w:ind w:firstLine="480" w:firstLineChars="200"/>
        <w:jc w:val="left"/>
        <w:rPr>
          <w:rFonts w:hint="eastAsia" w:ascii="宋体" w:hAnsi="宋体" w:eastAsiaTheme="minorEastAsia" w:cstheme="minorBidi"/>
          <w:color w:val="000000"/>
          <w:kern w:val="2"/>
          <w:sz w:val="24"/>
          <w:szCs w:val="24"/>
          <w:lang w:val="en-US" w:eastAsia="zh-CN" w:bidi="ar-SA"/>
        </w:rPr>
      </w:pPr>
    </w:p>
    <w:p>
      <w:pPr>
        <w:tabs>
          <w:tab w:val="left" w:pos="4680"/>
        </w:tabs>
        <w:spacing w:line="500" w:lineRule="exact"/>
        <w:ind w:firstLine="480" w:firstLineChars="200"/>
        <w:jc w:val="left"/>
        <w:rPr>
          <w:rFonts w:hint="eastAsia" w:ascii="宋体" w:hAnsi="宋体" w:eastAsiaTheme="minorEastAsia" w:cstheme="minorBidi"/>
          <w:color w:val="000000"/>
          <w:kern w:val="2"/>
          <w:sz w:val="24"/>
          <w:szCs w:val="24"/>
          <w:lang w:val="en-US" w:eastAsia="zh-CN" w:bidi="ar-SA"/>
        </w:rPr>
      </w:pPr>
    </w:p>
    <w:p>
      <w:pPr>
        <w:tabs>
          <w:tab w:val="left" w:pos="4680"/>
        </w:tabs>
        <w:spacing w:line="500" w:lineRule="exact"/>
        <w:ind w:firstLine="480" w:firstLineChars="200"/>
        <w:jc w:val="left"/>
        <w:rPr>
          <w:rFonts w:hint="eastAsia" w:ascii="宋体" w:hAnsi="宋体" w:eastAsiaTheme="minorEastAsia" w:cstheme="minorBidi"/>
          <w:color w:val="000000"/>
          <w:kern w:val="2"/>
          <w:sz w:val="24"/>
          <w:szCs w:val="24"/>
          <w:lang w:val="en-US" w:eastAsia="zh-CN" w:bidi="ar-SA"/>
        </w:rPr>
      </w:pPr>
    </w:p>
    <w:p>
      <w:pPr>
        <w:tabs>
          <w:tab w:val="left" w:pos="4680"/>
        </w:tabs>
        <w:spacing w:line="500" w:lineRule="exact"/>
        <w:ind w:firstLine="480" w:firstLineChars="200"/>
        <w:jc w:val="left"/>
        <w:rPr>
          <w:rFonts w:hint="eastAsia" w:ascii="宋体" w:hAnsi="宋体" w:eastAsiaTheme="minorEastAsia" w:cstheme="minorBidi"/>
          <w:color w:val="000000"/>
          <w:kern w:val="2"/>
          <w:sz w:val="24"/>
          <w:szCs w:val="24"/>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ff-tisa-web-pro-1">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瀹嬩綋">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ˎ̥">
    <w:altName w:val="Times New Roman"/>
    <w:panose1 w:val="00000000000000000000"/>
    <w:charset w:val="00"/>
    <w:family w:val="roman"/>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新宋体-18030">
    <w:altName w:val="微软雅黑"/>
    <w:panose1 w:val="02010609060101010101"/>
    <w:charset w:val="86"/>
    <w:family w:val="modern"/>
    <w:pitch w:val="default"/>
    <w:sig w:usb0="00000000" w:usb1="00000000" w:usb2="000A005E" w:usb3="00000000" w:csb0="00040001"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PingFang SC">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5711B6"/>
    <w:rsid w:val="03802FAA"/>
    <w:rsid w:val="05605221"/>
    <w:rsid w:val="0C1510B5"/>
    <w:rsid w:val="0C323478"/>
    <w:rsid w:val="0C8B726C"/>
    <w:rsid w:val="0CCF11AA"/>
    <w:rsid w:val="106814C6"/>
    <w:rsid w:val="11B2016B"/>
    <w:rsid w:val="11B25936"/>
    <w:rsid w:val="11C26D1D"/>
    <w:rsid w:val="135711B6"/>
    <w:rsid w:val="1C077BB4"/>
    <w:rsid w:val="1D644D34"/>
    <w:rsid w:val="21D167FF"/>
    <w:rsid w:val="24093C83"/>
    <w:rsid w:val="25140E91"/>
    <w:rsid w:val="26D66E8E"/>
    <w:rsid w:val="298433C2"/>
    <w:rsid w:val="2B4E6124"/>
    <w:rsid w:val="2BC96687"/>
    <w:rsid w:val="2DCF4E54"/>
    <w:rsid w:val="2ECA5F7D"/>
    <w:rsid w:val="2F1D4CC3"/>
    <w:rsid w:val="387E2BC0"/>
    <w:rsid w:val="3AD010DD"/>
    <w:rsid w:val="467D421D"/>
    <w:rsid w:val="4CEB02D2"/>
    <w:rsid w:val="53410626"/>
    <w:rsid w:val="5EBB0E8D"/>
    <w:rsid w:val="5F1E5AC5"/>
    <w:rsid w:val="602C7E0F"/>
    <w:rsid w:val="60C01E77"/>
    <w:rsid w:val="6CE1567F"/>
    <w:rsid w:val="70594F33"/>
    <w:rsid w:val="713016CA"/>
    <w:rsid w:val="72662AEE"/>
    <w:rsid w:val="767203B6"/>
    <w:rsid w:val="782A0984"/>
    <w:rsid w:val="7CE10643"/>
    <w:rsid w:val="7DDA2A9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qFormat/>
    <w:uiPriority w:val="0"/>
    <w:rPr>
      <w:rFonts w:hint="eastAsia" w:ascii="宋体" w:hAnsi="宋体" w:eastAsia="宋体" w:cs="宋体"/>
      <w:color w:val="333333"/>
      <w:u w:val="none"/>
    </w:rPr>
  </w:style>
  <w:style w:type="character" w:styleId="8">
    <w:name w:val="Emphasis"/>
    <w:basedOn w:val="5"/>
    <w:qFormat/>
    <w:uiPriority w:val="0"/>
    <w:rPr>
      <w:i/>
    </w:rPr>
  </w:style>
  <w:style w:type="character" w:styleId="9">
    <w:name w:val="Hyperlink"/>
    <w:basedOn w:val="5"/>
    <w:qFormat/>
    <w:uiPriority w:val="0"/>
    <w:rPr>
      <w:rFonts w:hint="eastAsia" w:ascii="宋体" w:hAnsi="宋体" w:eastAsia="宋体" w:cs="宋体"/>
      <w:color w:val="333333"/>
      <w:u w:val="none"/>
    </w:rPr>
  </w:style>
  <w:style w:type="character" w:styleId="10">
    <w:name w:val="HTML Code"/>
    <w:basedOn w:val="5"/>
    <w:qFormat/>
    <w:uiPriority w:val="0"/>
    <w:rPr>
      <w:rFonts w:ascii="Courier New" w:hAnsi="Courier New"/>
      <w:sz w:val="20"/>
    </w:rPr>
  </w:style>
  <w:style w:type="character" w:styleId="11">
    <w:name w:val="HTML Cite"/>
    <w:basedOn w:val="5"/>
    <w:qFormat/>
    <w:uiPriority w:val="0"/>
    <w:rPr>
      <w:i/>
    </w:rPr>
  </w:style>
  <w:style w:type="character" w:customStyle="1" w:styleId="13">
    <w:name w:val="bds_more"/>
    <w:basedOn w:val="5"/>
    <w:qFormat/>
    <w:uiPriority w:val="0"/>
  </w:style>
  <w:style w:type="character" w:customStyle="1" w:styleId="14">
    <w:name w:val="bds_nopic"/>
    <w:basedOn w:val="5"/>
    <w:qFormat/>
    <w:uiPriority w:val="0"/>
  </w:style>
  <w:style w:type="character" w:customStyle="1" w:styleId="15">
    <w:name w:val="bds_nopic1"/>
    <w:basedOn w:val="5"/>
    <w:qFormat/>
    <w:uiPriority w:val="0"/>
  </w:style>
  <w:style w:type="character" w:customStyle="1" w:styleId="16">
    <w:name w:val="bds_nopic2"/>
    <w:basedOn w:val="5"/>
    <w:qFormat/>
    <w:uiPriority w:val="0"/>
  </w:style>
  <w:style w:type="character" w:customStyle="1" w:styleId="17">
    <w:name w:val="current"/>
    <w:basedOn w:val="5"/>
    <w:qFormat/>
    <w:uiPriority w:val="0"/>
    <w:rPr>
      <w:b/>
      <w:color w:val="666666"/>
      <w:bdr w:val="single" w:color="E0E0E0" w:sz="6" w:space="0"/>
      <w:shd w:val="clear" w:fill="F0F0F0"/>
    </w:rPr>
  </w:style>
  <w:style w:type="character" w:customStyle="1" w:styleId="18">
    <w:name w:val="disabled"/>
    <w:basedOn w:val="5"/>
    <w:qFormat/>
    <w:uiPriority w:val="0"/>
    <w:rPr>
      <w:color w:val="CCCCCC"/>
      <w:bdr w:val="single" w:color="DBDADA" w:sz="6" w:space="0"/>
    </w:rPr>
  </w:style>
  <w:style w:type="character" w:customStyle="1" w:styleId="19">
    <w:name w:val="tab_active"/>
    <w:basedOn w:val="5"/>
    <w:qFormat/>
    <w:uiPriority w:val="0"/>
    <w:rPr>
      <w:color w:val="666666"/>
    </w:rPr>
  </w:style>
  <w:style w:type="character" w:customStyle="1" w:styleId="20">
    <w:name w:val="current2"/>
    <w:basedOn w:val="5"/>
    <w:qFormat/>
    <w:uiPriority w:val="0"/>
    <w:rPr>
      <w:b/>
      <w:color w:val="666666"/>
      <w:bdr w:val="single" w:color="E0E0E0" w:sz="6" w:space="0"/>
      <w:shd w:val="clear" w:fill="F0F0F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2017-02-24T02:28:00Z</dcterms:created>
  <dc:creator>lenovo</dc:creator>
  <cp:lastModifiedBy>王钰</cp:lastModifiedBy>
  <dcterms:modified xsi:type="dcterms:W3CDTF">2019-03-12T02:57:55Z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